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香河县司法局</w:t>
      </w:r>
      <w:r>
        <w:rPr>
          <w:rFonts w:ascii="方正小标宋_GBK" w:hAnsi="方正小标宋_GBK"/>
          <w:b/>
          <w:sz w:val="44"/>
          <w:szCs w:val="44"/>
        </w:rPr>
        <w:t>主要职责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（一）制订全县司法行政系统规章、制度，编制全县司法行政工作中期规划、年度计划，并监督实施；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（二）制订全县法制宣传、普及法律常识的规划并组织实施，指导全县各乡镇和行业开展依法治理工作；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（三）管理全县法学教育工作，对全县司法行政系统干警进行岗位培训；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（四）监督和指导全县律师工作和法律顾问工作，对全县法律服务机构进行管理；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（五）监督和指导全县公证业务工作；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（六）指导全县人民调解工作、司法所建设和乡镇法律服务工作的开展；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（七）指导并开展法律援助工作；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（八）对局机关和下属单位的经费和国有资产进行管理、监督和审计；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（九）接受县人大、政府对部门有关法规、规章的咨询；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（十）管理和指导全县司法行政系统队伍建设和思想政治工作；</w:t>
      </w:r>
    </w:p>
    <w:p>
      <w:pPr>
        <w:pStyle w:val="4"/>
        <w:ind w:firstLine="60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>（十一）组织实施全县司法考试工作；</w:t>
      </w:r>
    </w:p>
    <w:p>
      <w:pPr>
        <w:pStyle w:val="5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   （十二）承担县政府和上级机关交办的其他事项。</w:t>
      </w:r>
    </w:p>
    <w:p>
      <w:pPr>
        <w:pStyle w:val="5"/>
        <w:rPr>
          <w:rFonts w:ascii="方正仿宋_GBK" w:hAnsi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0"/>
    <w:rsid w:val="00265CFF"/>
    <w:rsid w:val="00270AB0"/>
    <w:rsid w:val="00884D48"/>
    <w:rsid w:val="009A3AD0"/>
    <w:rsid w:val="1F9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5">
    <w:name w:val="p15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2015-04-09T02:40:00Z</dcterms:created>
  <dc:creator>Administrator</dc:creator>
  <cp:lastModifiedBy>Lenovo</cp:lastModifiedBy>
  <dcterms:modified xsi:type="dcterms:W3CDTF">2015-10-31T07:26:38Z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